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jc w:val="both"/>
      </w:pPr>
    </w:p>
    <w:p w:rsidR="00ED596F" w:rsidRDefault="00D9790F">
      <w:pPr>
        <w:pStyle w:val="ConsPlusNormal0"/>
        <w:jc w:val="right"/>
        <w:outlineLvl w:val="1"/>
      </w:pPr>
      <w:r>
        <w:t>Приложение N 8</w:t>
      </w:r>
    </w:p>
    <w:p w:rsidR="00ED596F" w:rsidRDefault="00D9790F">
      <w:pPr>
        <w:pStyle w:val="ConsPlusNormal0"/>
        <w:jc w:val="right"/>
      </w:pPr>
      <w:r>
        <w:t>к Территориальной программе</w:t>
      </w:r>
    </w:p>
    <w:p w:rsidR="00ED596F" w:rsidRDefault="00D9790F">
      <w:pPr>
        <w:pStyle w:val="ConsPlusNormal0"/>
        <w:jc w:val="right"/>
      </w:pPr>
      <w:r>
        <w:t>государственных гарантий бесплатного</w:t>
      </w:r>
    </w:p>
    <w:p w:rsidR="00ED596F" w:rsidRDefault="00D9790F">
      <w:pPr>
        <w:pStyle w:val="ConsPlusNormal0"/>
        <w:jc w:val="right"/>
      </w:pPr>
      <w:r>
        <w:t>оказ</w:t>
      </w:r>
      <w:r>
        <w:t>ания гражданам медицинской</w:t>
      </w:r>
    </w:p>
    <w:p w:rsidR="00ED596F" w:rsidRDefault="00D9790F">
      <w:pPr>
        <w:pStyle w:val="ConsPlusNormal0"/>
        <w:jc w:val="right"/>
      </w:pPr>
      <w:r>
        <w:t>помощи на 2025 год и на плановый</w:t>
      </w:r>
    </w:p>
    <w:p w:rsidR="00ED596F" w:rsidRDefault="00D9790F">
      <w:pPr>
        <w:pStyle w:val="ConsPlusNormal0"/>
        <w:jc w:val="right"/>
      </w:pPr>
      <w:r>
        <w:t>период 2026 и 2027 годов</w:t>
      </w:r>
    </w:p>
    <w:p w:rsidR="00ED596F" w:rsidRDefault="00ED596F">
      <w:pPr>
        <w:pStyle w:val="ConsPlusNormal0"/>
        <w:jc w:val="both"/>
      </w:pPr>
    </w:p>
    <w:p w:rsidR="00ED596F" w:rsidRDefault="00D9790F">
      <w:pPr>
        <w:pStyle w:val="ConsPlusTitle0"/>
        <w:jc w:val="center"/>
      </w:pPr>
      <w:bookmarkStart w:id="0" w:name="P798"/>
      <w:bookmarkEnd w:id="0"/>
      <w:r>
        <w:t>ПЕРЕЧЕНЬ</w:t>
      </w:r>
    </w:p>
    <w:p w:rsidR="00ED596F" w:rsidRDefault="00D9790F">
      <w:pPr>
        <w:pStyle w:val="ConsPlusTitle0"/>
        <w:jc w:val="center"/>
      </w:pPr>
      <w:r>
        <w:t>МЕДИЦИНСКИХ ОРГАНИЗАЦИЙ, УЧАСТВУЮЩИХ В РЕАЛИЗАЦИИ ПРОГРАММЫ</w:t>
      </w:r>
    </w:p>
    <w:p w:rsidR="00ED596F" w:rsidRDefault="00D9790F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ED596F" w:rsidRDefault="00D9790F">
      <w:pPr>
        <w:pStyle w:val="ConsPlusTitle0"/>
        <w:jc w:val="center"/>
      </w:pPr>
      <w:r>
        <w:t>МЕДИЦИНСКОЙ ПОМОЩИ НА 2025 ГОД И НА ПЛАНОВЫЙ ПЕРИОД 2026</w:t>
      </w:r>
    </w:p>
    <w:p w:rsidR="00ED596F" w:rsidRDefault="00D9790F">
      <w:pPr>
        <w:pStyle w:val="ConsPlusTitle0"/>
        <w:jc w:val="center"/>
      </w:pPr>
      <w:r>
        <w:t>И 2027 ГОДОВ, В ТОМ ЧИСЛЕ ТЕРРИТОРИАЛЬНОЙ ПРОГРАММЫ ОМС,</w:t>
      </w:r>
    </w:p>
    <w:p w:rsidR="00ED596F" w:rsidRDefault="00D9790F">
      <w:pPr>
        <w:pStyle w:val="ConsPlusTitle0"/>
        <w:jc w:val="center"/>
      </w:pPr>
      <w:r>
        <w:t>С УКАЗАНИЕМ МЕДИЦИНСКИХ ОРГАНИЗАЦИЙ, ПРОВОДЯЩИХ</w:t>
      </w:r>
    </w:p>
    <w:p w:rsidR="00ED596F" w:rsidRDefault="00D9790F">
      <w:pPr>
        <w:pStyle w:val="ConsPlusTitle0"/>
        <w:jc w:val="center"/>
      </w:pPr>
      <w:r>
        <w:t>ПРОФИЛАКТИЧЕСКИЕ МЕДИЦИНСКИЕ ОСМОТРЫ, В ТОМ ЧИСЛЕ В РАМКАХ</w:t>
      </w:r>
    </w:p>
    <w:p w:rsidR="00ED596F" w:rsidRDefault="00D9790F">
      <w:pPr>
        <w:pStyle w:val="ConsPlusTitle0"/>
        <w:jc w:val="center"/>
      </w:pPr>
      <w:r>
        <w:t>ДИСПАНСЕРИЗАЦИИ В 2025 ГОДУ</w:t>
      </w:r>
    </w:p>
    <w:p w:rsidR="00ED596F" w:rsidRDefault="00ED59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ED59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6F" w:rsidRDefault="00ED59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596F" w:rsidRDefault="00D9790F">
            <w:pPr>
              <w:pStyle w:val="ConsPlusNormal0"/>
              <w:jc w:val="center"/>
            </w:pPr>
            <w:r>
              <w:rPr>
                <w:color w:val="392C69"/>
              </w:rPr>
              <w:t>Спис</w:t>
            </w:r>
            <w:r>
              <w:rPr>
                <w:color w:val="392C69"/>
              </w:rPr>
              <w:t>ок изменяющих документов</w:t>
            </w:r>
          </w:p>
          <w:p w:rsidR="00ED596F" w:rsidRDefault="00D9790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ED596F" w:rsidRDefault="00D9790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13.05.2025 </w:t>
            </w:r>
            <w:hyperlink r:id="rId7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96F" w:rsidRDefault="00ED596F">
            <w:pPr>
              <w:pStyle w:val="ConsPlusNormal0"/>
            </w:pPr>
          </w:p>
        </w:tc>
      </w:tr>
    </w:tbl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sectPr w:rsidR="00ED59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"/>
        <w:gridCol w:w="1520"/>
        <w:gridCol w:w="1756"/>
        <w:gridCol w:w="1387"/>
        <w:gridCol w:w="1387"/>
        <w:gridCol w:w="1434"/>
        <w:gridCol w:w="1369"/>
        <w:gridCol w:w="1334"/>
        <w:gridCol w:w="1088"/>
        <w:gridCol w:w="1137"/>
        <w:gridCol w:w="1138"/>
        <w:gridCol w:w="1002"/>
        <w:gridCol w:w="1271"/>
      </w:tblGrid>
      <w:tr w:rsidR="00ED596F">
        <w:tc>
          <w:tcPr>
            <w:tcW w:w="454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N</w:t>
            </w:r>
          </w:p>
          <w:p w:rsidR="00ED596F" w:rsidRDefault="00D9790F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2362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3118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9222" w:type="dxa"/>
            <w:gridSpan w:val="10"/>
          </w:tcPr>
          <w:p w:rsidR="00ED596F" w:rsidRDefault="00D9790F">
            <w:pPr>
              <w:pStyle w:val="ConsPlusNormal0"/>
              <w:jc w:val="center"/>
            </w:pPr>
            <w:r>
              <w:t xml:space="preserve">в том числе </w:t>
            </w:r>
            <w:hyperlink w:anchor="P2028" w:tooltip="&lt;*&gt; Заполняется знак отличия (1).">
              <w:r>
                <w:rPr>
                  <w:color w:val="0000FF"/>
                </w:rPr>
                <w:t>&lt;*&gt;</w:t>
              </w:r>
            </w:hyperlink>
          </w:p>
        </w:tc>
      </w:tr>
      <w:tr w:rsidR="00ED596F"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1308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013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6901" w:type="dxa"/>
            <w:gridSpan w:val="8"/>
          </w:tcPr>
          <w:p w:rsidR="00ED596F" w:rsidRDefault="00D9790F">
            <w:pPr>
              <w:pStyle w:val="ConsPlusNormal0"/>
              <w:jc w:val="center"/>
            </w:pPr>
            <w:r>
              <w:t>из них</w:t>
            </w:r>
          </w:p>
        </w:tc>
      </w:tr>
      <w:tr w:rsidR="00ED596F"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1701" w:type="dxa"/>
            <w:gridSpan w:val="2"/>
          </w:tcPr>
          <w:p w:rsidR="00ED596F" w:rsidRDefault="00D9790F">
            <w:pPr>
              <w:pStyle w:val="ConsPlusNormal0"/>
              <w:jc w:val="center"/>
            </w:pPr>
            <w:r>
              <w:t>в том числе</w:t>
            </w:r>
          </w:p>
        </w:tc>
        <w:tc>
          <w:tcPr>
            <w:tcW w:w="850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794" w:type="dxa"/>
            <w:vMerge w:val="restart"/>
          </w:tcPr>
          <w:p w:rsidR="00ED596F" w:rsidRDefault="00D9790F">
            <w:pPr>
              <w:pStyle w:val="ConsPlusNormal0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2551" w:type="dxa"/>
            <w:gridSpan w:val="3"/>
          </w:tcPr>
          <w:p w:rsidR="00ED596F" w:rsidRDefault="00D9790F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ED596F"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0" w:type="auto"/>
            <w:vMerge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13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01265700000000000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Государственное автономное учреждение Рязанской области "</w:t>
            </w:r>
            <w:r>
              <w:t>Рязанский многопрофильный социально-реабилитационный центр "Сосновый бор"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01262700000000000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Государственное бюджетное стационарное учреждение Рязанской области "Елатомский дом социального обслуживания"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00705700000000000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Государственное бюджетное учреждение Рязанской области (далее - ГБУ РО) "Александро-Невская районная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детская поликлиника N 1"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00706900000000000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 xml:space="preserve">Городская детская поликлиника N </w:t>
            </w:r>
            <w:r>
              <w:lastRenderedPageBreak/>
              <w:t>2"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00707000000000000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детская поликлиника N 3"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детская поликлиника N 6"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Городская детская поликлиника N 7"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клиническая больница N 11"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00704000000000000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клиническая больница N 4"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00705300000000000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 xml:space="preserve">Городская клиническая </w:t>
            </w:r>
            <w:r>
              <w:lastRenderedPageBreak/>
              <w:t>больница N 5"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00704100000000000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клиническая больница N 8"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клиническая больница скорой медицинской помощи"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01310800000000000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"Городская клиническая поликлиника N 6"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"Областная клиническая станция скорой медицинской помощи"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"Городской клинический родильный дом N 2"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"Детская стоматологическая поликлиника N 1"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00704500000000000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"Женская консультация N 1"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00705400000000000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"Касимовская центральная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19 в ред. </w:t>
            </w:r>
            <w:hyperlink r:id="rId12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4702" w:type="dxa"/>
            <w:gridSpan w:val="12"/>
            <w:tcBorders>
              <w:bottom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Утратил силу. - </w:t>
            </w:r>
            <w:hyperlink r:id="rId1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00708000000000000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Консультативно-диагностический центр"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00705500000000000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"Кораблинская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lastRenderedPageBreak/>
              <w:t xml:space="preserve">(п. 22 в ред. </w:t>
            </w:r>
            <w:hyperlink r:id="rId14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4702" w:type="dxa"/>
            <w:gridSpan w:val="12"/>
            <w:tcBorders>
              <w:bottom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Утратил силу. - </w:t>
            </w:r>
            <w:hyperlink r:id="rId1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00705800000000000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Новомичуринская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24 в ред. </w:t>
            </w:r>
            <w:hyperlink r:id="rId16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Областная детская клиническая больница имени Н.В.Дмитриевой"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"Областная клиническая больница им. Н.А.Семашко"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00703000000000000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"Областная клиническая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 xml:space="preserve">ГБУ РО "Областной </w:t>
            </w:r>
            <w:r>
              <w:lastRenderedPageBreak/>
              <w:t>клинический кардиологический диспансер"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"Областной клинический кожно-венерологический диспансер"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00702600000000000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Областной клинический онкологический диспансер"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"Областной клинический перинатальный центр"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"Поликлиника завода "Красное знамя"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00705900000000000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"Рыбновская районная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34.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00706000000000000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"Ряжская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34 в ред. </w:t>
            </w:r>
            <w:hyperlink r:id="rId17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00704800000000000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"Рязанская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35 в ред. </w:t>
            </w:r>
            <w:hyperlink r:id="rId18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00703100000000000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Рязанский областной клинический госпиталь для ветеранов войн"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00704900000000000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"Сапожковская районная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00706100000000000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"Сараевская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38 в ред. </w:t>
            </w:r>
            <w:hyperlink r:id="rId19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39.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00705000000000000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Сасовская центральная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39 в ред. </w:t>
            </w:r>
            <w:hyperlink r:id="rId20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00705100000000000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Скопинская центральная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40 в ред. </w:t>
            </w:r>
            <w:hyperlink r:id="rId21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00705200000000000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"Спасская районная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00706200000000000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"Старожиловская районная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00702500000000000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"Стоматологическая поликлиника N 1"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4702" w:type="dxa"/>
            <w:gridSpan w:val="12"/>
            <w:tcBorders>
              <w:bottom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Утратил силу. - </w:t>
            </w:r>
            <w:hyperlink r:id="rId2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45.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00706400000000000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"Шацкая районная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45 в ред. </w:t>
            </w:r>
            <w:hyperlink r:id="rId23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362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00703300000000000</w:t>
            </w:r>
          </w:p>
        </w:tc>
        <w:tc>
          <w:tcPr>
            <w:tcW w:w="3118" w:type="dxa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ГБУ РО "Шиловская центральная районна</w:t>
            </w:r>
            <w:r>
              <w:t>я больница"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(п. 46 в ред. </w:t>
            </w:r>
            <w:hyperlink r:id="rId24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01184400000000000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Рязанский детский клинический санаторий памяти В.И.Ленина"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00709900000000000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"Лечебно-реабилитационный центр "Дом ребенка"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Федеральное государственное бюджетное образовательно</w:t>
            </w:r>
            <w:r>
              <w:lastRenderedPageBreak/>
              <w:t>е учреждение высшего образования "Рязанский государственный медицинский университет имени академика И.П.Павлова" Министерства здравоохранения Российской Федерации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50.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00706600000000000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Федеральное казенное учреждение здравоохранения (далее - ФКУЗ) "Медико-санитарная часть N 62 Федеральной службы исполнения наказаний"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00706700000000000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ФКУЗ "</w:t>
            </w:r>
            <w:r>
              <w:t>Медико-</w:t>
            </w:r>
            <w:r>
              <w:lastRenderedPageBreak/>
              <w:t>санитарная часть Министерства внутренних дел Российской Федерации по Рязанской области"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52.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00706500000000000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Частное учреждение здравоохранения "Больница "РЖД-Медицина" города Рязани"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00034300000000000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Медицинское частное учреждение "Нефросовет"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54 - 55.</w:t>
            </w:r>
          </w:p>
        </w:tc>
        <w:tc>
          <w:tcPr>
            <w:tcW w:w="14702" w:type="dxa"/>
            <w:gridSpan w:val="12"/>
            <w:tcBorders>
              <w:bottom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Утратили силу. - </w:t>
            </w:r>
            <w:hyperlink r:id="rId2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Рязанской области от 25.03.2025 N 107</w:t>
            </w: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01082300000000000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Общество с ограниченной ответственност</w:t>
            </w:r>
            <w:r>
              <w:t>ь (далее - ООО) "БиоЛаб"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57.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01235000000000000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"ВитаЛаб"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"Депо Мед"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00709300000000000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"Детский медицинский центр "Забота"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00283800000000000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</w:t>
            </w:r>
            <w:r>
              <w:t>ДИАЛИЗНЫЙ ЦЕНТР НЕФРОС-КАЛУГА"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"Лечебно-диагностический центр Международного института биологических систем - Рязань"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00709800000000000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"Лечебно-диагностический центр "Поколение"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01436800000000000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"МАГАЗИН НЕДВИЖИМО</w:t>
            </w:r>
            <w:r>
              <w:lastRenderedPageBreak/>
              <w:t>СТИ"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64.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00708500000000000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"Магнитно-резонансная и компьютерная томография"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00708900000000000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"Мать и дитя Рязань"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00710800000000000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"МЕГАКЛИНИКА"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00708600000000000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"Медицинский центр "Забота"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01291100000000000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"Медицинский Центр Люкс"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01256400000000000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"Медицинская клиника МеДас"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00709400000000000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"МЕДИЦИНСКИЙ ЦЕНТР "РЕЗУС-ФАКТОР"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71.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"МЕДИЦИНСКИЙ ЦЕНТР МЕДЭКСПРЕСС"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"Медэкспресс"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00029300000000000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"М-ЛАЙН"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00334300000000000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"Независимая лаборатория ИНВИТРО"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00708400000000000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"НЬЮ МРТ и КТ на Зубковой"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00709200000000000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"Поликлиника - Песочня"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00026800000000000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"ФРЕЗЕНИУС НЕФРОКЕА"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00707400000000000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Центр здоровья "Доктор+"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7</w:t>
            </w:r>
            <w:r>
              <w:lastRenderedPageBreak/>
              <w:t>9.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00709600000</w:t>
            </w:r>
            <w:r>
              <w:lastRenderedPageBreak/>
              <w:t>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lastRenderedPageBreak/>
              <w:t xml:space="preserve">ООО "ЦЕНТР </w:t>
            </w:r>
            <w:r>
              <w:lastRenderedPageBreak/>
              <w:t>ЭКО"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80.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00073600000000000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"ЭКО центр"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00187200000000000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"Ядерные медицинские технологии"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2362" w:type="dxa"/>
          </w:tcPr>
          <w:p w:rsidR="00ED596F" w:rsidRDefault="00D9790F">
            <w:pPr>
              <w:pStyle w:val="ConsPlusNormal0"/>
              <w:jc w:val="center"/>
            </w:pPr>
            <w:r>
              <w:t>00050700000000000</w:t>
            </w: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ООО "Эверест"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Бюро судебно-медицинской экспертизы им. Д.И.Мастбаума"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"Медицинский информационно-аналитический центр"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"Областная клиническая психиатрическая больница им. Н.Н.Баженова"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86.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</w:t>
            </w:r>
            <w:r>
              <w:t>Рязанская областная станция переливания крови"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"Рязанский областной врачебно-физкультурный диспансер"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"Шацкая психиатрическая больница"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ГКУ Областной медицинский центр "РЕЗЕРВ"</w:t>
            </w:r>
            <w:r>
              <w:t xml:space="preserve"> министерства здравоохранения Рязанской области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"Областной клинический наркологическ</w:t>
            </w:r>
            <w:r>
              <w:lastRenderedPageBreak/>
              <w:t>ий диспансер"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lastRenderedPageBreak/>
              <w:t>91.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"Областной клинический противотуберкулезный диспансер"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ГБУ РО "Дезинфекционная станция"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c>
          <w:tcPr>
            <w:tcW w:w="454" w:type="dxa"/>
          </w:tcPr>
          <w:p w:rsidR="00ED596F" w:rsidRDefault="00D9790F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362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3118" w:type="dxa"/>
          </w:tcPr>
          <w:p w:rsidR="00ED596F" w:rsidRDefault="00D9790F">
            <w:pPr>
              <w:pStyle w:val="ConsPlusNormal0"/>
            </w:pPr>
            <w:r>
              <w:t>ГАУ РО "Рязань - Фармация"</w:t>
            </w:r>
          </w:p>
        </w:tc>
        <w:tc>
          <w:tcPr>
            <w:tcW w:w="1308" w:type="dxa"/>
          </w:tcPr>
          <w:p w:rsidR="00ED596F" w:rsidRDefault="00D9790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  <w:tr w:rsidR="00ED596F">
        <w:tblPrEx>
          <w:tblBorders>
            <w:insideH w:val="nil"/>
          </w:tblBorders>
        </w:tblPrEx>
        <w:tc>
          <w:tcPr>
            <w:tcW w:w="5934" w:type="dxa"/>
            <w:gridSpan w:val="3"/>
            <w:tcBorders>
              <w:bottom w:val="nil"/>
            </w:tcBorders>
          </w:tcPr>
          <w:p w:rsidR="00ED596F" w:rsidRDefault="00D9790F">
            <w:pPr>
              <w:pStyle w:val="ConsPlusNormal0"/>
            </w:pPr>
            <w:r>
              <w:t>Итого медицинских организаций, участвующих в территориальной программе государственных гарантий, всего, в том числе</w:t>
            </w:r>
          </w:p>
        </w:tc>
        <w:tc>
          <w:tcPr>
            <w:tcW w:w="1308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13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005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9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:rsidR="00ED596F" w:rsidRDefault="00D9790F">
            <w:pPr>
              <w:pStyle w:val="ConsPlusNormal0"/>
              <w:jc w:val="center"/>
            </w:pPr>
            <w:r>
              <w:t>12</w:t>
            </w:r>
          </w:p>
        </w:tc>
      </w:tr>
      <w:tr w:rsidR="00ED596F">
        <w:tblPrEx>
          <w:tblBorders>
            <w:insideH w:val="nil"/>
          </w:tblBorders>
        </w:tblPrEx>
        <w:tc>
          <w:tcPr>
            <w:tcW w:w="15156" w:type="dxa"/>
            <w:gridSpan w:val="13"/>
            <w:tcBorders>
              <w:top w:val="nil"/>
            </w:tcBorders>
          </w:tcPr>
          <w:p w:rsidR="00ED596F" w:rsidRDefault="00D9790F">
            <w:pPr>
              <w:pStyle w:val="ConsPlusNormal0"/>
              <w:jc w:val="both"/>
            </w:pPr>
            <w:r>
              <w:t xml:space="preserve">(в ред. </w:t>
            </w:r>
            <w:hyperlink r:id="rId26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Рязанской области от 13.05.2025 N 163)</w:t>
            </w:r>
          </w:p>
        </w:tc>
      </w:tr>
      <w:tr w:rsidR="00ED596F">
        <w:tc>
          <w:tcPr>
            <w:tcW w:w="5934" w:type="dxa"/>
            <w:gridSpan w:val="3"/>
          </w:tcPr>
          <w:p w:rsidR="00ED596F" w:rsidRDefault="00D9790F">
            <w:pPr>
              <w:pStyle w:val="ConsPlusNormal0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308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13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1005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1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94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737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850" w:type="dxa"/>
          </w:tcPr>
          <w:p w:rsidR="00ED596F" w:rsidRDefault="00ED596F">
            <w:pPr>
              <w:pStyle w:val="ConsPlusNormal0"/>
            </w:pPr>
          </w:p>
        </w:tc>
        <w:tc>
          <w:tcPr>
            <w:tcW w:w="964" w:type="dxa"/>
          </w:tcPr>
          <w:p w:rsidR="00ED596F" w:rsidRDefault="00ED596F">
            <w:pPr>
              <w:pStyle w:val="ConsPlusNormal0"/>
            </w:pPr>
          </w:p>
        </w:tc>
      </w:tr>
    </w:tbl>
    <w:p w:rsidR="00ED596F" w:rsidRDefault="00ED596F">
      <w:pPr>
        <w:pStyle w:val="ConsPlusNormal0"/>
        <w:sectPr w:rsidR="00ED596F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D596F" w:rsidRDefault="00ED596F">
      <w:pPr>
        <w:pStyle w:val="ConsPlusNormal0"/>
        <w:jc w:val="both"/>
      </w:pPr>
    </w:p>
    <w:p w:rsidR="00ED596F" w:rsidRDefault="00D9790F">
      <w:pPr>
        <w:pStyle w:val="ConsPlusNormal0"/>
        <w:ind w:firstLine="540"/>
        <w:jc w:val="both"/>
      </w:pPr>
      <w:r>
        <w:t>--------------------------------</w:t>
      </w:r>
    </w:p>
    <w:p w:rsidR="00ED596F" w:rsidRDefault="00D9790F">
      <w:pPr>
        <w:pStyle w:val="ConsPlusNormal0"/>
        <w:spacing w:before="240"/>
        <w:ind w:firstLine="540"/>
        <w:jc w:val="both"/>
      </w:pPr>
      <w:bookmarkStart w:id="1" w:name="P2028"/>
      <w:bookmarkEnd w:id="1"/>
      <w:r>
        <w:t>&lt;*&gt; Заполняется знак отличия (1).</w:t>
      </w:r>
    </w:p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jc w:val="both"/>
      </w:pPr>
    </w:p>
    <w:p w:rsidR="00ED596F" w:rsidRDefault="00ED596F">
      <w:pPr>
        <w:pStyle w:val="ConsPlusNormal0"/>
        <w:jc w:val="both"/>
      </w:pPr>
    </w:p>
    <w:sectPr w:rsidR="00ED596F" w:rsidSect="00ED596F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0F" w:rsidRDefault="00D9790F" w:rsidP="00ED596F">
      <w:r>
        <w:separator/>
      </w:r>
    </w:p>
  </w:endnote>
  <w:endnote w:type="continuationSeparator" w:id="1">
    <w:p w:rsidR="00D9790F" w:rsidRDefault="00D9790F" w:rsidP="00ED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D5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275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D5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1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20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ED596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19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20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ED596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20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D5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211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211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D596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D596F" w:rsidRDefault="00ED596F">
          <w:pPr>
            <w:pStyle w:val="ConsPlusNormal0"/>
            <w:jc w:val="center"/>
          </w:pPr>
          <w:hyperlink r:id="rId1">
            <w:r w:rsidR="00D979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D596F" w:rsidRDefault="00D9790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20</w:t>
          </w:r>
          <w:r w:rsidR="00ED596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D596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D596F">
            <w:fldChar w:fldCharType="separate"/>
          </w:r>
          <w:r w:rsidR="002C0DE5">
            <w:rPr>
              <w:rFonts w:ascii="Tahoma" w:hAnsi="Tahoma" w:cs="Tahoma"/>
              <w:noProof/>
            </w:rPr>
            <w:t>211</w:t>
          </w:r>
          <w:r w:rsidR="00ED596F">
            <w:fldChar w:fldCharType="end"/>
          </w:r>
        </w:p>
      </w:tc>
    </w:tr>
  </w:tbl>
  <w:p w:rsidR="00ED596F" w:rsidRDefault="00D9790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0F" w:rsidRDefault="00D9790F" w:rsidP="00ED596F">
      <w:r>
        <w:separator/>
      </w:r>
    </w:p>
  </w:footnote>
  <w:footnote w:type="continuationSeparator" w:id="1">
    <w:p w:rsidR="00D9790F" w:rsidRDefault="00D9790F" w:rsidP="00ED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D5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Рязанской области от 27.12.2024 </w:t>
          </w:r>
          <w:r>
            <w:rPr>
              <w:rFonts w:ascii="Tahoma" w:hAnsi="Tahoma" w:cs="Tahoma"/>
              <w:sz w:val="16"/>
              <w:szCs w:val="16"/>
            </w:rPr>
            <w:t>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D5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ED596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ED596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D5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D596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ED596F" w:rsidRDefault="00D9790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ED596F" w:rsidRDefault="00ED59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D596F" w:rsidRDefault="00ED596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96F"/>
    <w:rsid w:val="002C0DE5"/>
    <w:rsid w:val="00D9790F"/>
    <w:rsid w:val="00E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D59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D59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D59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D59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D59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D59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ED59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D59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ED59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D59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ED59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D59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ED59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C0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73&amp;n=459339&amp;date=10.07.2025&amp;dst=100117&amp;field=134" TargetMode="External"/><Relationship Id="rId18" Type="http://schemas.openxmlformats.org/officeDocument/2006/relationships/hyperlink" Target="https://login.consultant.ru/link/?req=doc&amp;base=RLAW073&amp;n=463010&amp;date=10.07.2025&amp;dst=100060&amp;field=134" TargetMode="External"/><Relationship Id="rId26" Type="http://schemas.openxmlformats.org/officeDocument/2006/relationships/hyperlink" Target="https://login.consultant.ru/link/?req=doc&amp;base=RLAW073&amp;n=463010&amp;date=10.07.2025&amp;dst=10012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63010&amp;date=10.07.2025&amp;dst=100090&amp;field=134" TargetMode="External"/><Relationship Id="rId34" Type="http://schemas.openxmlformats.org/officeDocument/2006/relationships/footer" Target="footer6.xml"/><Relationship Id="rId7" Type="http://schemas.openxmlformats.org/officeDocument/2006/relationships/hyperlink" Target="https://login.consultant.ru/link/?req=doc&amp;base=RLAW073&amp;n=463010&amp;date=10.07.2025&amp;dst=100006&amp;field=134" TargetMode="External"/><Relationship Id="rId12" Type="http://schemas.openxmlformats.org/officeDocument/2006/relationships/hyperlink" Target="https://login.consultant.ru/link/?req=doc&amp;base=RLAW073&amp;n=463010&amp;date=10.07.2025&amp;dst=100007&amp;field=134" TargetMode="External"/><Relationship Id="rId17" Type="http://schemas.openxmlformats.org/officeDocument/2006/relationships/hyperlink" Target="https://login.consultant.ru/link/?req=doc&amp;base=RLAW073&amp;n=463010&amp;date=10.07.2025&amp;dst=100051&amp;field=134" TargetMode="External"/><Relationship Id="rId25" Type="http://schemas.openxmlformats.org/officeDocument/2006/relationships/hyperlink" Target="https://login.consultant.ru/link/?req=doc&amp;base=RLAW073&amp;n=459339&amp;date=10.07.2025&amp;dst=100117&amp;field=134" TargetMode="External"/><Relationship Id="rId33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63010&amp;date=10.07.2025&amp;dst=100042&amp;field=134" TargetMode="External"/><Relationship Id="rId20" Type="http://schemas.openxmlformats.org/officeDocument/2006/relationships/hyperlink" Target="https://login.consultant.ru/link/?req=doc&amp;base=RLAW073&amp;n=463010&amp;date=10.07.2025&amp;dst=100078&amp;field=134" TargetMode="Externa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0116&amp;field=134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RLAW073&amp;n=463010&amp;date=10.07.2025&amp;dst=100110&amp;field=134" TargetMode="External"/><Relationship Id="rId32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459339&amp;date=10.07.2025&amp;dst=100117&amp;field=134" TargetMode="External"/><Relationship Id="rId23" Type="http://schemas.openxmlformats.org/officeDocument/2006/relationships/hyperlink" Target="https://login.consultant.ru/link/?req=doc&amp;base=RLAW073&amp;n=463010&amp;date=10.07.2025&amp;dst=100101&amp;field=134" TargetMode="Externa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RLAW073&amp;n=463010&amp;date=10.07.2025&amp;dst=100069&amp;field=134" TargetMode="External"/><Relationship Id="rId31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073&amp;n=463010&amp;date=10.07.2025&amp;dst=100033&amp;field=134" TargetMode="External"/><Relationship Id="rId22" Type="http://schemas.openxmlformats.org/officeDocument/2006/relationships/hyperlink" Target="https://login.consultant.ru/link/?req=doc&amp;base=RLAW073&amp;n=459339&amp;date=10.07.2025&amp;dst=100117&amp;field=134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2553</Words>
  <Characters>14558</Characters>
  <Application>Microsoft Office Word</Application>
  <DocSecurity>0</DocSecurity>
  <Lines>121</Lines>
  <Paragraphs>34</Paragraphs>
  <ScaleCrop>false</ScaleCrop>
  <Company>КонсультантПлюс Версия 4024.00.50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2025-07-10T09:17:00Z</dcterms:modified>
</cp:coreProperties>
</file>