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D3" w:rsidRDefault="00C31AD3">
      <w:pPr>
        <w:pStyle w:val="ConsPlusNormal0"/>
        <w:jc w:val="both"/>
      </w:pPr>
    </w:p>
    <w:p w:rsidR="00F5031A" w:rsidRDefault="00F5031A">
      <w:pPr>
        <w:pStyle w:val="ConsPlusNormal0"/>
        <w:jc w:val="both"/>
      </w:pPr>
    </w:p>
    <w:p w:rsidR="00F5031A" w:rsidRDefault="004B573A">
      <w:pPr>
        <w:pStyle w:val="ConsPlusNormal0"/>
        <w:jc w:val="right"/>
        <w:outlineLvl w:val="1"/>
      </w:pPr>
      <w:r>
        <w:t>П</w:t>
      </w:r>
      <w:r>
        <w:t>риложение N 11</w:t>
      </w:r>
    </w:p>
    <w:p w:rsidR="00F5031A" w:rsidRDefault="004B573A">
      <w:pPr>
        <w:pStyle w:val="ConsPlusNormal0"/>
        <w:jc w:val="right"/>
      </w:pPr>
      <w:r>
        <w:t>к Территориальной программе</w:t>
      </w:r>
    </w:p>
    <w:p w:rsidR="00F5031A" w:rsidRDefault="004B573A">
      <w:pPr>
        <w:pStyle w:val="ConsPlusNormal0"/>
        <w:jc w:val="right"/>
      </w:pPr>
      <w:r>
        <w:t>государственных гарантий бесплатного</w:t>
      </w:r>
    </w:p>
    <w:p w:rsidR="00F5031A" w:rsidRDefault="004B573A">
      <w:pPr>
        <w:pStyle w:val="ConsPlusNormal0"/>
        <w:jc w:val="right"/>
      </w:pPr>
      <w:r>
        <w:t>оказания гражданам медицинской помощи</w:t>
      </w:r>
    </w:p>
    <w:p w:rsidR="00F5031A" w:rsidRDefault="004B573A">
      <w:pPr>
        <w:pStyle w:val="ConsPlusNormal0"/>
        <w:jc w:val="right"/>
      </w:pPr>
      <w:r>
        <w:t>на 2025 год и на плановый период</w:t>
      </w:r>
    </w:p>
    <w:p w:rsidR="00F5031A" w:rsidRDefault="004B573A">
      <w:pPr>
        <w:pStyle w:val="ConsPlusNormal0"/>
        <w:jc w:val="right"/>
      </w:pPr>
      <w:r>
        <w:t>2026 и 2027 годов</w:t>
      </w:r>
    </w:p>
    <w:p w:rsidR="00F5031A" w:rsidRDefault="00F5031A">
      <w:pPr>
        <w:pStyle w:val="ConsPlusNormal0"/>
        <w:jc w:val="both"/>
      </w:pPr>
    </w:p>
    <w:p w:rsidR="00F5031A" w:rsidRDefault="004B573A">
      <w:pPr>
        <w:pStyle w:val="ConsPlusTitle0"/>
        <w:jc w:val="center"/>
      </w:pPr>
      <w:bookmarkStart w:id="0" w:name="P11838"/>
      <w:bookmarkEnd w:id="0"/>
      <w:r>
        <w:t>ПЕРЕЧЕНЬ</w:t>
      </w:r>
    </w:p>
    <w:p w:rsidR="00F5031A" w:rsidRDefault="004B573A">
      <w:pPr>
        <w:pStyle w:val="ConsPlusTitle0"/>
        <w:jc w:val="center"/>
      </w:pPr>
      <w:r>
        <w:t>НОРМАТИВНЫХ ПРАВОВЫХ АКТОВ, В СООТВЕТСТВИИ С КОТОРЫМИ</w:t>
      </w:r>
    </w:p>
    <w:p w:rsidR="00F5031A" w:rsidRDefault="004B573A">
      <w:pPr>
        <w:pStyle w:val="ConsPlusTitle0"/>
        <w:jc w:val="center"/>
      </w:pPr>
      <w:r>
        <w:t>ОСУЩЕСТВЛЯЕТСЯ МАРШРУТИЗАЦИЯ ЗАСТРАХОВАННЫХ ЛИЦ ПРИ</w:t>
      </w:r>
    </w:p>
    <w:p w:rsidR="00F5031A" w:rsidRDefault="004B573A">
      <w:pPr>
        <w:pStyle w:val="ConsPlusTitle0"/>
        <w:jc w:val="center"/>
      </w:pPr>
      <w:r>
        <w:t>НАСТУПЛЕНИИ СТ</w:t>
      </w:r>
      <w:r>
        <w:t>РАХОВОГО СЛУЧАЯ, В РАЗРЕЗЕ УСЛОВИЙ, УРОВНЕЙ</w:t>
      </w:r>
    </w:p>
    <w:p w:rsidR="00F5031A" w:rsidRDefault="004B573A">
      <w:pPr>
        <w:pStyle w:val="ConsPlusTitle0"/>
        <w:jc w:val="center"/>
      </w:pPr>
      <w:r>
        <w:t>И ПРОФИЛЕЙ ОКАЗАНИЯ МЕДИЦИНСКОЙ ПОМОЩИ, В ТОМ ЧИСЛЕ</w:t>
      </w:r>
    </w:p>
    <w:p w:rsidR="00F5031A" w:rsidRDefault="004B573A">
      <w:pPr>
        <w:pStyle w:val="ConsPlusTitle0"/>
        <w:jc w:val="center"/>
      </w:pPr>
      <w:r>
        <w:t>ЗАСТРАХОВАННЫМ ЛИЦАМ, ПРОЖИВАЮЩИМ В МАЛОНАСЕЛЕННЫХ,</w:t>
      </w:r>
    </w:p>
    <w:p w:rsidR="00F5031A" w:rsidRDefault="004B573A">
      <w:pPr>
        <w:pStyle w:val="ConsPlusTitle0"/>
        <w:jc w:val="center"/>
      </w:pPr>
      <w:r>
        <w:t>ОТДАЛЕННЫХ И (ИЛИ) ТРУДНОДОСТУПНЫХ НАСЕЛЕННЫХ ПУНКТАХ,</w:t>
      </w:r>
    </w:p>
    <w:p w:rsidR="00F5031A" w:rsidRDefault="004B573A">
      <w:pPr>
        <w:pStyle w:val="ConsPlusTitle0"/>
        <w:jc w:val="center"/>
      </w:pPr>
      <w:r>
        <w:t>А ТАКЖЕ В СЕЛЬСКОЙ МЕСТНОСТИ</w:t>
      </w:r>
    </w:p>
    <w:p w:rsidR="00F5031A" w:rsidRDefault="00F5031A">
      <w:pPr>
        <w:pStyle w:val="ConsPlusNormal0"/>
        <w:jc w:val="both"/>
      </w:pPr>
    </w:p>
    <w:p w:rsidR="00F5031A" w:rsidRDefault="004B573A">
      <w:pPr>
        <w:pStyle w:val="ConsPlusNormal0"/>
        <w:ind w:firstLine="540"/>
        <w:jc w:val="both"/>
      </w:pPr>
      <w:r>
        <w:t xml:space="preserve">1. </w:t>
      </w:r>
      <w:hyperlink r:id="rId6" w:tooltip="Приказ Минздрава Рязанской области от 24.07.2024 N 1202 (ред. от 02.09.2024) &quot;Об организации оказания медицинской помощи взрослому населению при онкологических заболеваниях на территории Рязанской области&quot; (вместе с &quot;Регламентом оказания медицинской помощи...&quot;">
        <w:r>
          <w:rPr>
            <w:color w:val="0000FF"/>
          </w:rPr>
          <w:t>Приказ</w:t>
        </w:r>
      </w:hyperlink>
      <w:r>
        <w:t xml:space="preserve"> Министерства здравоохранения Рязанской области от 24 июля 2024 г. N 1202 "Об организации оказания медицинской помощи взрослому населению при онкологических за</w:t>
      </w:r>
      <w:r>
        <w:t>болеваниях на территории Рязанской области".</w:t>
      </w:r>
    </w:p>
    <w:p w:rsidR="00F5031A" w:rsidRDefault="004B573A">
      <w:pPr>
        <w:pStyle w:val="ConsPlusNormal0"/>
        <w:spacing w:before="240"/>
        <w:ind w:firstLine="540"/>
        <w:jc w:val="both"/>
      </w:pPr>
      <w:r>
        <w:t xml:space="preserve">2. </w:t>
      </w:r>
      <w:hyperlink r:id="rId7" w:tooltip="Приказ Минздрава Рязанской области от 23.06.2023 N 1101 &quot;Об организации оказания анестезиолого-реанимационной помощи детскому населению Рязанской области&quot; (вместе с &quot;Порядком организации оказания медицинской помощи детскому населению по профилю &quot;анестезиология">
        <w:r>
          <w:rPr>
            <w:color w:val="0000FF"/>
          </w:rPr>
          <w:t>Приказ</w:t>
        </w:r>
      </w:hyperlink>
      <w:r>
        <w:t xml:space="preserve"> Министерства здравоохранения Рязанской области от 23 июня 2023 г. N 1101 "Об организации о</w:t>
      </w:r>
      <w:r>
        <w:t>казания анестезиолого-реанимационной помощи детскому населению Рязанской области".</w:t>
      </w:r>
    </w:p>
    <w:p w:rsidR="00F5031A" w:rsidRDefault="004B573A">
      <w:pPr>
        <w:pStyle w:val="ConsPlusNormal0"/>
        <w:spacing w:before="240"/>
        <w:ind w:firstLine="540"/>
        <w:jc w:val="both"/>
      </w:pPr>
      <w:r>
        <w:t xml:space="preserve">3. </w:t>
      </w:r>
      <w:hyperlink r:id="rId8" w:tooltip="Приказ Минздрава Рязанской области от 10.06.2021 N 846 &quot;Об утверждении маршрутизации пациентов, подлежащих углубленным профилактическим медицинским осмотрам и диспансеризации, в том числе медицинское обследование граждан, перенесших новую коронавирусную инфекц">
        <w:r>
          <w:rPr>
            <w:color w:val="0000FF"/>
          </w:rPr>
          <w:t>Приказ</w:t>
        </w:r>
      </w:hyperlink>
      <w:r>
        <w:t xml:space="preserve"> Министерства здравоохранения Рязанской области от 10 ию</w:t>
      </w:r>
      <w:r>
        <w:t>ня 2021 г. N 846 "Об утверждении маршрутизации пациентов, подлежащих углубленным профилактическим медицинским осмотрам и диспансеризации, в том числе медицинское обследование граждан, перенесших новую коронавирусную инфекцию (COVID-19)".</w:t>
      </w:r>
    </w:p>
    <w:p w:rsidR="00F5031A" w:rsidRDefault="004B573A">
      <w:pPr>
        <w:pStyle w:val="ConsPlusNormal0"/>
        <w:spacing w:before="240"/>
        <w:ind w:firstLine="540"/>
        <w:jc w:val="both"/>
      </w:pPr>
      <w:r>
        <w:t xml:space="preserve">4. </w:t>
      </w:r>
      <w:hyperlink r:id="rId9" w:tooltip="Приказ Минздрава Рязанской области от 08.06.2023 N 1010 &quot;Об организации оказания медицинской помощи по профилю &quot;дерматовенерология&quot; на территории Рязанской области&quot; (вместе с &quot;Регламентом...&quot;) {КонсультантПлюс}">
        <w:r>
          <w:rPr>
            <w:color w:val="0000FF"/>
          </w:rPr>
          <w:t>Приказ</w:t>
        </w:r>
      </w:hyperlink>
      <w:r>
        <w:t xml:space="preserve"> Министерства здравоохранения Рязанской области от 8 июня 2023 г. N 1010 "Об организации оказания медицинской помощи по профилю "дерматовенерология" на территории Рязанской области".</w:t>
      </w:r>
    </w:p>
    <w:p w:rsidR="00F5031A" w:rsidRDefault="004B573A">
      <w:pPr>
        <w:pStyle w:val="ConsPlusNormal0"/>
        <w:spacing w:before="240"/>
        <w:ind w:firstLine="540"/>
        <w:jc w:val="both"/>
      </w:pPr>
      <w:r>
        <w:t xml:space="preserve">5. </w:t>
      </w:r>
      <w:hyperlink r:id="rId10" w:tooltip="Приказ Минздрава Рязанской области от 05.06.2023 N 977 (ред. от 30.01.2025) &quot;Об организации оказания медицинской помощи по профилю &quot;акушерство и гинекология&quot; на территории Рязанской области&quot; (вместе с &quot;Порядком взаимодействия государственных медицинских органи">
        <w:r>
          <w:rPr>
            <w:color w:val="0000FF"/>
          </w:rPr>
          <w:t>Приказ</w:t>
        </w:r>
      </w:hyperlink>
      <w:r>
        <w:t xml:space="preserve"> Министерства здравоохранения Рязанской области от 5 июня 2023 г. N 977 "Об организации оказания медицинской помощи по профилю "акушерство и</w:t>
      </w:r>
      <w:r>
        <w:t xml:space="preserve"> гинекология" на территории Рязанской области".</w:t>
      </w:r>
    </w:p>
    <w:p w:rsidR="00F5031A" w:rsidRDefault="004B573A">
      <w:pPr>
        <w:pStyle w:val="ConsPlusNormal0"/>
        <w:spacing w:before="240"/>
        <w:ind w:firstLine="540"/>
        <w:jc w:val="both"/>
      </w:pPr>
      <w:r>
        <w:t xml:space="preserve">6. </w:t>
      </w:r>
      <w:hyperlink r:id="rId11" w:tooltip="Приказ Минздрава Рязанской области от 20.05.2024 N 806 (ред. от 10.06.2024) &quot;Об организации проведения диспансеризации мужчин и женщин репродуктивного возраста с целью оценки репродуктивного здоровья&quot; (вместе с &quot;Порядком...&quot;) {КонсультантПлюс}">
        <w:r>
          <w:rPr>
            <w:color w:val="0000FF"/>
          </w:rPr>
          <w:t>Приказ</w:t>
        </w:r>
      </w:hyperlink>
      <w:r>
        <w:t xml:space="preserve"> Министерства здравоохранения Рязанской области от 20 мая 2024 г. N 806 "Об организации проведения диспан</w:t>
      </w:r>
      <w:r>
        <w:t>серизации мужчин и женщин репродуктивного возраста с целью оценки репродуктивного здоровья".</w:t>
      </w:r>
    </w:p>
    <w:p w:rsidR="00F5031A" w:rsidRDefault="004B573A">
      <w:pPr>
        <w:pStyle w:val="ConsPlusNormal0"/>
        <w:spacing w:before="240"/>
        <w:ind w:firstLine="540"/>
        <w:jc w:val="both"/>
      </w:pPr>
      <w:r>
        <w:t xml:space="preserve">7. </w:t>
      </w:r>
      <w:hyperlink r:id="rId12" w:tooltip="Приказ Минздрава Рязанской области от 22.04.2024 N 667 (ред. от 28.06.2024) &quot;Об утверждении порядка маршрутизации взрослого населения, нуждающегося в оказании хирургической медицинской помощи в Рязанской области&quot; {КонсультантПлюс}">
        <w:r>
          <w:rPr>
            <w:color w:val="0000FF"/>
          </w:rPr>
          <w:t>Приказ</w:t>
        </w:r>
      </w:hyperlink>
      <w:r>
        <w:t xml:space="preserve"> Министерства здравоохранения Рязанской области от 22 апреля 2024 г. N 667 </w:t>
      </w:r>
      <w:r>
        <w:t>"Об утверждении порядка маршрутизации взрослого населения, нуждающегося в оказании хирургической медицинской помощи в Рязанской области".</w:t>
      </w:r>
    </w:p>
    <w:p w:rsidR="00F5031A" w:rsidRDefault="004B573A">
      <w:pPr>
        <w:pStyle w:val="ConsPlusNormal0"/>
        <w:spacing w:before="240"/>
        <w:ind w:firstLine="540"/>
        <w:jc w:val="both"/>
      </w:pPr>
      <w:r>
        <w:t xml:space="preserve">8. </w:t>
      </w:r>
      <w:hyperlink r:id="rId13" w:tooltip="Приказ Минздрава Рязанской области от 06.04.2023 N 584 &quot;Об организации оказания медицинской помощи по профилю &quot;стоматология&quot; взрослому населению на территории Рязанской области&quot; (вместе с &quot;Регламентом...&quot;) {КонсультантПлюс}">
        <w:r>
          <w:rPr>
            <w:color w:val="0000FF"/>
          </w:rPr>
          <w:t>Приказ</w:t>
        </w:r>
      </w:hyperlink>
      <w:r>
        <w:t xml:space="preserve"> Министерства здравоохранения Рязанской области от 6 апреля 2023 г. N 584 "Об </w:t>
      </w:r>
      <w:r>
        <w:lastRenderedPageBreak/>
        <w:t>организации оказания медицинской помощи по профилю "стоматология" взрослому населению на территори</w:t>
      </w:r>
      <w:r>
        <w:t>и Рязанской области".</w:t>
      </w:r>
    </w:p>
    <w:p w:rsidR="00F5031A" w:rsidRDefault="004B573A">
      <w:pPr>
        <w:pStyle w:val="ConsPlusNormal0"/>
        <w:spacing w:before="240"/>
        <w:ind w:firstLine="540"/>
        <w:jc w:val="both"/>
      </w:pPr>
      <w:r>
        <w:t xml:space="preserve">9. </w:t>
      </w:r>
      <w:hyperlink r:id="rId14" w:tooltip="Приказ Минздрава Рязанской области от 04.03.2024 N 350 (ред. от 22.10.2024) &quot;Об утверждении Порядка маршрутизации пациентов с сердечно-сосудистыми заболеваниями на территории Рязанской области&quot; (вместе с &quot;Регламентом оказания медицинской помощи пациентам с ост">
        <w:r>
          <w:rPr>
            <w:color w:val="0000FF"/>
          </w:rPr>
          <w:t>Приказ</w:t>
        </w:r>
      </w:hyperlink>
      <w:r>
        <w:t xml:space="preserve"> Министерства здравоохранения Рязанской области от 4 марта 2024 г. N 350 "Об утверждении Порядка маршрутизации паци</w:t>
      </w:r>
      <w:r>
        <w:t>ентов с сердечно-сосудистыми заболеваниями на территории Рязанской области".</w:t>
      </w:r>
    </w:p>
    <w:p w:rsidR="00F5031A" w:rsidRDefault="004B573A">
      <w:pPr>
        <w:pStyle w:val="ConsPlusNormal0"/>
        <w:spacing w:before="240"/>
        <w:ind w:firstLine="540"/>
        <w:jc w:val="both"/>
      </w:pPr>
      <w:r>
        <w:t>10. Приказ Министерства здравоохранения Рязанской области от 29 февраля 2024 г. N 334 "Об утверждении маршрутизации пациентов с острым нарушением мозгового кровообращения на терри</w:t>
      </w:r>
      <w:r>
        <w:t>тории Рязанской области".</w:t>
      </w:r>
    </w:p>
    <w:p w:rsidR="00F5031A" w:rsidRDefault="004B573A">
      <w:pPr>
        <w:pStyle w:val="ConsPlusNormal0"/>
        <w:spacing w:before="240"/>
        <w:ind w:firstLine="540"/>
        <w:jc w:val="both"/>
      </w:pPr>
      <w:r>
        <w:t xml:space="preserve">11. </w:t>
      </w:r>
      <w:hyperlink r:id="rId15" w:tooltip="Приказ Минздрава Рязанской области от 25.02.2021 N 244 &quot;Об утверждении маршрутизации больных с заболеваниями гематологического профиля&quot; (вместе с &quot;Порядком...&quot;) {КонсультантПлюс}">
        <w:r>
          <w:rPr>
            <w:color w:val="0000FF"/>
          </w:rPr>
          <w:t>Приказ</w:t>
        </w:r>
      </w:hyperlink>
      <w:r>
        <w:t xml:space="preserve"> Министерства здравоохранения Рязанской области от 25 февраля 2021 г. N 244 "Об утверждении маршрутизации больных с заболеваниями гематологического профиля".</w:t>
      </w:r>
    </w:p>
    <w:p w:rsidR="00F5031A" w:rsidRDefault="004B573A">
      <w:pPr>
        <w:pStyle w:val="ConsPlusNormal0"/>
        <w:spacing w:before="240"/>
        <w:ind w:firstLine="540"/>
        <w:jc w:val="both"/>
      </w:pPr>
      <w:r>
        <w:t xml:space="preserve">12. </w:t>
      </w:r>
      <w:hyperlink r:id="rId16" w:tooltip="Приказ Минздрава Рязанской области от 31.01.2023 N 171 (ред. от 29.02.2024) &quot;Об организации экстренной медицинской помощи на территории Рязанской области&quot; {КонсультантПлюс}">
        <w:r>
          <w:rPr>
            <w:color w:val="0000FF"/>
          </w:rPr>
          <w:t>Приказ</w:t>
        </w:r>
      </w:hyperlink>
      <w:r>
        <w:t xml:space="preserve"> М</w:t>
      </w:r>
      <w:r>
        <w:t>инистерства здравоохранения Рязанской области от 31 января 2023 г. N 171 "Об организации экстренной медицинской помощи на территории Рязанской области".</w:t>
      </w:r>
    </w:p>
    <w:p w:rsidR="00F5031A" w:rsidRDefault="004B573A">
      <w:pPr>
        <w:pStyle w:val="ConsPlusNormal0"/>
        <w:spacing w:before="240"/>
        <w:ind w:firstLine="540"/>
        <w:jc w:val="both"/>
      </w:pPr>
      <w:r>
        <w:t xml:space="preserve">13. </w:t>
      </w:r>
      <w:hyperlink r:id="rId17" w:tooltip="Приказ Минздрава Рязанской области от 28.11.2022 N 2137 &quot;Об утверждении маршрутизации при проведении расширенного неонатального скрининга&quot; {КонсультантПлюс}">
        <w:r>
          <w:rPr>
            <w:color w:val="0000FF"/>
          </w:rPr>
          <w:t>Приказ</w:t>
        </w:r>
      </w:hyperlink>
      <w:r>
        <w:t xml:space="preserve"> Министерства здравоохранения Рязанской области от 28 ноября 2022 г. N 2137 "Об утвержде</w:t>
      </w:r>
      <w:r>
        <w:t>нии маршрутизации при проведении расширенного неонатального скрининга".</w:t>
      </w:r>
    </w:p>
    <w:p w:rsidR="00F5031A" w:rsidRDefault="004B573A">
      <w:pPr>
        <w:pStyle w:val="ConsPlusNormal0"/>
        <w:spacing w:before="240"/>
        <w:ind w:firstLine="540"/>
        <w:jc w:val="both"/>
      </w:pPr>
      <w:r>
        <w:t xml:space="preserve">14. </w:t>
      </w:r>
      <w:hyperlink r:id="rId18" w:tooltip="Приказ Минздрава Рязанской области от 01.11.2024 N 1796 (ред. от 01.04.2025) &quot;О временном порядке маршрутизации взрослого населения в медицинских организациях, подведомственных министерству здравоохранения Рязанской области&quot; {КонсультантПлюс}">
        <w:r>
          <w:rPr>
            <w:color w:val="0000FF"/>
          </w:rPr>
          <w:t>Приказ</w:t>
        </w:r>
      </w:hyperlink>
      <w:r>
        <w:t xml:space="preserve"> Министерства здравоохранения Рязанской области от 1 ноября 2024 г. N 1796 "О време</w:t>
      </w:r>
      <w:r>
        <w:t>нном порядке маршрутизации взрослого населения в медицинских организациях, подведомственных министерству здравоохранения Рязанской области".</w:t>
      </w:r>
    </w:p>
    <w:p w:rsidR="00F5031A" w:rsidRDefault="004B573A">
      <w:pPr>
        <w:pStyle w:val="ConsPlusNormal0"/>
        <w:spacing w:before="240"/>
        <w:ind w:firstLine="540"/>
        <w:jc w:val="both"/>
      </w:pPr>
      <w:r>
        <w:t xml:space="preserve">15. </w:t>
      </w:r>
      <w:hyperlink r:id="rId19" w:tooltip="Приказ Минздрава Рязанской области от 27.09.2023 N 1623 &quot;Об организации экстренной медицинской помощи на территории Рязанской области&quot; {КонсультантПлюс}">
        <w:r>
          <w:rPr>
            <w:color w:val="0000FF"/>
          </w:rPr>
          <w:t>Приказ</w:t>
        </w:r>
      </w:hyperlink>
      <w:r>
        <w:t xml:space="preserve"> Министерства здравоохранения Рязанской области от 27 сентября 2023 г. N 1623 "Об организации экстренной</w:t>
      </w:r>
      <w:r>
        <w:t xml:space="preserve"> медицинской помощи на территории Рязанской области".</w:t>
      </w:r>
    </w:p>
    <w:p w:rsidR="00F5031A" w:rsidRDefault="004B573A">
      <w:pPr>
        <w:pStyle w:val="ConsPlusNormal0"/>
        <w:spacing w:before="240"/>
        <w:ind w:firstLine="540"/>
        <w:jc w:val="both"/>
      </w:pPr>
      <w:r>
        <w:t xml:space="preserve">16. </w:t>
      </w:r>
      <w:hyperlink r:id="rId20" w:tooltip="Приказ Минздрава Рязанской области от 06.09.2023 N 1494 (ред. от 23.08.2024) &quot;Об организации проведения пренатальной (дородовой) диагностики нарушений развития ребенка в Рязанской области&quot; (вместе с &quot;Регламентом организации проведения пренатальной (дородовой) ">
        <w:r>
          <w:rPr>
            <w:color w:val="0000FF"/>
          </w:rPr>
          <w:t>Приказ</w:t>
        </w:r>
      </w:hyperlink>
      <w:r>
        <w:t xml:space="preserve"> Министерства здравоохранения Рязанской области от 6 сентября 2023 г. N 1494 "Об о</w:t>
      </w:r>
      <w:r>
        <w:t>рганизации проведения пренатальной (дородовой) диагностики нарушений развития ребенка в Рязанской области".</w:t>
      </w:r>
    </w:p>
    <w:p w:rsidR="00F5031A" w:rsidRDefault="004B573A">
      <w:pPr>
        <w:pStyle w:val="ConsPlusNormal0"/>
        <w:spacing w:before="240"/>
        <w:ind w:firstLine="540"/>
        <w:jc w:val="both"/>
      </w:pPr>
      <w:r>
        <w:t xml:space="preserve">17. </w:t>
      </w:r>
      <w:hyperlink r:id="rId21" w:tooltip="Приказ Минздрава Рязанской области от 23.04.2020 N 669 &quot;Об организации оказания медицинской помощи женщинам в период беременности, период родов и послеродовой период в условиях распространения новой коронавирусной инфекции COVID-19&quot; (вместе с &quot;Временным положе">
        <w:r>
          <w:rPr>
            <w:color w:val="0000FF"/>
          </w:rPr>
          <w:t>Приказ</w:t>
        </w:r>
      </w:hyperlink>
      <w:r>
        <w:t xml:space="preserve"> Министерства здравоохранени</w:t>
      </w:r>
      <w:r>
        <w:t>я Рязанской области от 23 апреля 2020 г. N 669 "Об организации оказания медицинской помощи женщинам в период беременности, период родов и послеродовой период в условиях распространения новой коронавирусной инфекции COVID-19".</w:t>
      </w:r>
    </w:p>
    <w:p w:rsidR="00F5031A" w:rsidRDefault="004B573A">
      <w:pPr>
        <w:pStyle w:val="ConsPlusNormal0"/>
        <w:spacing w:before="240"/>
        <w:ind w:firstLine="540"/>
        <w:jc w:val="both"/>
      </w:pPr>
      <w:r>
        <w:t xml:space="preserve">18. </w:t>
      </w:r>
      <w:hyperlink r:id="rId22" w:tooltip="Приказ Минздрава Рязанской области от 31.03.2020 N 556 (ред. от 18.02.2025) &quot;Об утверждении временного порядка работы медицинских организаций в целях реализации мер по профилактике и снижению рисков распространения новой коронавирусной инфекции COVID-19 в Ряза">
        <w:r>
          <w:rPr>
            <w:color w:val="0000FF"/>
          </w:rPr>
          <w:t>Приказ</w:t>
        </w:r>
      </w:hyperlink>
      <w:r>
        <w:t xml:space="preserve"> Министерства здравоохранения Рязанской области от 31 марта 2020 г. N 556 "Об утверждении временного порядка работы медицинских организаций в целях реализации мер по пр</w:t>
      </w:r>
      <w:r>
        <w:t>офилактике и снижению рисков распространения новой коронавирусной инфекции COVID-19 в Рязанской области".</w:t>
      </w:r>
    </w:p>
    <w:p w:rsidR="00F5031A" w:rsidRDefault="004B573A">
      <w:pPr>
        <w:pStyle w:val="ConsPlusNormal0"/>
        <w:spacing w:before="240"/>
        <w:ind w:firstLine="540"/>
        <w:jc w:val="both"/>
      </w:pPr>
      <w:r>
        <w:t xml:space="preserve">19. </w:t>
      </w:r>
      <w:hyperlink r:id="rId23" w:tooltip="Приказ Минздрава Рязанской области от 14.02.2023 N 275 &quot;Об организации оказания медицинской помощи взрослым по профилю &quot;ревматология&quot; на территории Рязанской области&quot; (вместе с &quot;Регламентом...&quot;) {КонсультантПлюс}">
        <w:r>
          <w:rPr>
            <w:color w:val="0000FF"/>
          </w:rPr>
          <w:t>Приказ</w:t>
        </w:r>
      </w:hyperlink>
      <w:r>
        <w:t xml:space="preserve"> Министерства здравоохранения Рязанской области от 14 февраля 2023 г. N 275</w:t>
      </w:r>
      <w:r>
        <w:t xml:space="preserve"> "Об организации оказания медицинской помощи взрослым по профилю "ревматология" на территории Рязанской области".</w:t>
      </w:r>
    </w:p>
    <w:p w:rsidR="00F5031A" w:rsidRDefault="004B573A">
      <w:pPr>
        <w:pStyle w:val="ConsPlusNormal0"/>
        <w:spacing w:before="240"/>
        <w:ind w:firstLine="540"/>
        <w:jc w:val="both"/>
      </w:pPr>
      <w:r>
        <w:t xml:space="preserve">20. </w:t>
      </w:r>
      <w:hyperlink r:id="rId24" w:tooltip="Приказ Минздрава Рязанской области от 17.01.2014 N 49 (ред. от 07.05.2024) &quot;Об утверждении маршрутизации пациентов терапевтического, хирургического, гинекологического, педиатрического профиля, инфекционных больных&quot; {КонсультантПлюс}">
        <w:r>
          <w:rPr>
            <w:color w:val="0000FF"/>
          </w:rPr>
          <w:t>Приказ</w:t>
        </w:r>
      </w:hyperlink>
      <w:r>
        <w:t xml:space="preserve"> Министерства здравоохранения Рязанской области от </w:t>
      </w:r>
      <w:r>
        <w:t>17 января 2014 г. N 49 "Об утверждении маршрутизации пациентов терапевтического, хирургического, гинекологического, педиатрического профиля, инфекционных больных".</w:t>
      </w:r>
    </w:p>
    <w:p w:rsidR="00F5031A" w:rsidRDefault="00F5031A">
      <w:pPr>
        <w:pStyle w:val="ConsPlusNormal0"/>
        <w:jc w:val="both"/>
      </w:pPr>
    </w:p>
    <w:sectPr w:rsidR="00F5031A" w:rsidSect="00F5031A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73A" w:rsidRDefault="004B573A" w:rsidP="00F5031A">
      <w:r>
        <w:separator/>
      </w:r>
    </w:p>
  </w:endnote>
  <w:endnote w:type="continuationSeparator" w:id="1">
    <w:p w:rsidR="004B573A" w:rsidRDefault="004B573A" w:rsidP="00F50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31A" w:rsidRDefault="00F5031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F5031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5031A" w:rsidRDefault="004B573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5031A" w:rsidRDefault="00F5031A">
          <w:pPr>
            <w:pStyle w:val="ConsPlusNormal0"/>
            <w:jc w:val="center"/>
          </w:pPr>
          <w:hyperlink r:id="rId1">
            <w:r w:rsidR="004B573A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5031A" w:rsidRDefault="004B573A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F5031A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F5031A">
            <w:fldChar w:fldCharType="separate"/>
          </w:r>
          <w:r w:rsidR="00C31AD3">
            <w:rPr>
              <w:rFonts w:ascii="Tahoma" w:hAnsi="Tahoma" w:cs="Tahoma"/>
              <w:noProof/>
            </w:rPr>
            <w:t>2</w:t>
          </w:r>
          <w:r w:rsidR="00F5031A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F5031A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F5031A">
            <w:fldChar w:fldCharType="separate"/>
          </w:r>
          <w:r w:rsidR="00C31AD3">
            <w:rPr>
              <w:rFonts w:ascii="Tahoma" w:hAnsi="Tahoma" w:cs="Tahoma"/>
              <w:noProof/>
            </w:rPr>
            <w:t>2</w:t>
          </w:r>
          <w:r w:rsidR="00F5031A">
            <w:fldChar w:fldCharType="end"/>
          </w:r>
        </w:p>
      </w:tc>
    </w:tr>
  </w:tbl>
  <w:p w:rsidR="00F5031A" w:rsidRDefault="004B573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31A" w:rsidRDefault="00F5031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F5031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5031A" w:rsidRDefault="004B573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5031A" w:rsidRDefault="00F5031A">
          <w:pPr>
            <w:pStyle w:val="ConsPlusNormal0"/>
            <w:jc w:val="center"/>
          </w:pPr>
          <w:hyperlink r:id="rId1">
            <w:r w:rsidR="004B573A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5031A" w:rsidRDefault="004B573A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F5031A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F5031A">
            <w:fldChar w:fldCharType="separate"/>
          </w:r>
          <w:r w:rsidR="00C31AD3">
            <w:rPr>
              <w:rFonts w:ascii="Tahoma" w:hAnsi="Tahoma" w:cs="Tahoma"/>
              <w:noProof/>
            </w:rPr>
            <w:t>1</w:t>
          </w:r>
          <w:r w:rsidR="00F5031A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F5031A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F5031A">
            <w:fldChar w:fldCharType="separate"/>
          </w:r>
          <w:r w:rsidR="00C31AD3">
            <w:rPr>
              <w:rFonts w:ascii="Tahoma" w:hAnsi="Tahoma" w:cs="Tahoma"/>
              <w:noProof/>
            </w:rPr>
            <w:t>43</w:t>
          </w:r>
          <w:r w:rsidR="00F5031A">
            <w:fldChar w:fldCharType="end"/>
          </w:r>
        </w:p>
      </w:tc>
    </w:tr>
  </w:tbl>
  <w:p w:rsidR="00F5031A" w:rsidRDefault="004B573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73A" w:rsidRDefault="004B573A" w:rsidP="00F5031A">
      <w:r>
        <w:separator/>
      </w:r>
    </w:p>
  </w:footnote>
  <w:footnote w:type="continuationSeparator" w:id="1">
    <w:p w:rsidR="004B573A" w:rsidRDefault="004B573A" w:rsidP="00F503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F5031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5031A" w:rsidRDefault="004B573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F5031A" w:rsidRDefault="004B573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</w:t>
          </w:r>
          <w:r>
            <w:rPr>
              <w:rFonts w:ascii="Tahoma" w:hAnsi="Tahoma" w:cs="Tahoma"/>
              <w:sz w:val="16"/>
              <w:szCs w:val="16"/>
            </w:rPr>
            <w:t>та сохранения: 10.07.2025</w:t>
          </w:r>
        </w:p>
      </w:tc>
    </w:tr>
  </w:tbl>
  <w:p w:rsidR="00F5031A" w:rsidRDefault="00F5031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5031A" w:rsidRDefault="00F5031A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F5031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5031A" w:rsidRDefault="004B573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F5031A" w:rsidRDefault="004B573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F5031A" w:rsidRDefault="00F5031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5031A" w:rsidRDefault="00F5031A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031A"/>
    <w:rsid w:val="004B573A"/>
    <w:rsid w:val="00C31AD3"/>
    <w:rsid w:val="00F50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031A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F5031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F5031A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F5031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F5031A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F5031A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F5031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5031A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F5031A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F5031A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F5031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F5031A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F5031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F5031A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F5031A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F5031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F5031A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F5031A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C31A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3&amp;n=334705&amp;date=10.07.2025" TargetMode="External"/><Relationship Id="rId13" Type="http://schemas.openxmlformats.org/officeDocument/2006/relationships/hyperlink" Target="https://login.consultant.ru/link/?req=doc&amp;base=RLAW073&amp;n=392135&amp;date=10.07.2025" TargetMode="External"/><Relationship Id="rId18" Type="http://schemas.openxmlformats.org/officeDocument/2006/relationships/hyperlink" Target="https://login.consultant.ru/link/?req=doc&amp;base=RLAW073&amp;n=463292&amp;date=10.07.2025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3&amp;n=316001&amp;date=10.07.2025" TargetMode="External"/><Relationship Id="rId7" Type="http://schemas.openxmlformats.org/officeDocument/2006/relationships/hyperlink" Target="https://login.consultant.ru/link/?req=doc&amp;base=RLAW073&amp;n=398429&amp;date=10.07.2025" TargetMode="External"/><Relationship Id="rId12" Type="http://schemas.openxmlformats.org/officeDocument/2006/relationships/hyperlink" Target="https://login.consultant.ru/link/?req=doc&amp;base=RLAW073&amp;n=439900&amp;date=10.07.2025" TargetMode="External"/><Relationship Id="rId17" Type="http://schemas.openxmlformats.org/officeDocument/2006/relationships/hyperlink" Target="https://login.consultant.ru/link/?req=doc&amp;base=RLAW073&amp;n=380727&amp;date=10.07.2025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3&amp;n=431006&amp;date=10.07.2025" TargetMode="External"/><Relationship Id="rId20" Type="http://schemas.openxmlformats.org/officeDocument/2006/relationships/hyperlink" Target="https://login.consultant.ru/link/?req=doc&amp;base=RLAW073&amp;n=441119&amp;date=10.07.2025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442708&amp;date=10.07.2025" TargetMode="External"/><Relationship Id="rId11" Type="http://schemas.openxmlformats.org/officeDocument/2006/relationships/hyperlink" Target="https://login.consultant.ru/link/?req=doc&amp;base=RLAW073&amp;n=433969&amp;date=10.07.2025" TargetMode="External"/><Relationship Id="rId24" Type="http://schemas.openxmlformats.org/officeDocument/2006/relationships/hyperlink" Target="https://login.consultant.ru/link/?req=doc&amp;base=RLAW073&amp;n=435861&amp;date=10.07.2025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73&amp;n=327960&amp;date=10.07.2025" TargetMode="External"/><Relationship Id="rId23" Type="http://schemas.openxmlformats.org/officeDocument/2006/relationships/hyperlink" Target="https://login.consultant.ru/link/?req=doc&amp;base=RLAW073&amp;n=386336&amp;date=10.07.2025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login.consultant.ru/link/?req=doc&amp;base=RLAW073&amp;n=454359&amp;date=10.07.2025" TargetMode="External"/><Relationship Id="rId19" Type="http://schemas.openxmlformats.org/officeDocument/2006/relationships/hyperlink" Target="https://login.consultant.ru/link/?req=doc&amp;base=RLAW073&amp;n=407374&amp;date=10.07.202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3&amp;n=397192&amp;date=10.07.2025" TargetMode="External"/><Relationship Id="rId14" Type="http://schemas.openxmlformats.org/officeDocument/2006/relationships/hyperlink" Target="https://login.consultant.ru/link/?req=doc&amp;base=RLAW073&amp;n=447862&amp;date=10.07.2025" TargetMode="External"/><Relationship Id="rId22" Type="http://schemas.openxmlformats.org/officeDocument/2006/relationships/hyperlink" Target="https://login.consultant.ru/link/?req=doc&amp;base=RLAW073&amp;n=458188&amp;date=10.07.2025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1655</Words>
  <Characters>9437</Characters>
  <Application>Microsoft Office Word</Application>
  <DocSecurity>0</DocSecurity>
  <Lines>78</Lines>
  <Paragraphs>22</Paragraphs>
  <ScaleCrop>false</ScaleCrop>
  <Company>КонсультантПлюс Версия 4024.00.50</Company>
  <LinksUpToDate>false</LinksUpToDate>
  <CharactersWithSpaces>11070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Рязанской области от 27.12.2024 N 440
(ред. от 13.05.2025)
"Об утверждении "Территориальной программы государственных гарантий бесплатного оказания гражданам медицинской помощи на 2025 год и на плановый период 2026 и 2027 годов"
(вместе с "Порядком и условиями предоставления медицинской помощи", "Порядком обеспечения граждан лекарственными препаратами, а также медицинскими изделиями, включенными в утверждаемый Правительством Российской Федерации перечень медицинских изделий, импл</dc:title>
  <cp:lastModifiedBy>User</cp:lastModifiedBy>
  <cp:revision>2</cp:revision>
  <dcterms:created xsi:type="dcterms:W3CDTF">2025-07-10T06:57:00Z</dcterms:created>
  <dcterms:modified xsi:type="dcterms:W3CDTF">2025-07-10T09:35:00Z</dcterms:modified>
</cp:coreProperties>
</file>